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4E19E" w14:textId="1E954440" w:rsidR="00DC334A" w:rsidRDefault="00DC334A" w:rsidP="00DC334A">
      <w:pPr>
        <w:jc w:val="center"/>
      </w:pPr>
      <w:r w:rsidRPr="00DC334A">
        <w:rPr>
          <w:noProof/>
        </w:rPr>
        <w:drawing>
          <wp:inline distT="0" distB="0" distL="0" distR="0" wp14:anchorId="5F68058B" wp14:editId="34A98B79">
            <wp:extent cx="4372585" cy="1619476"/>
            <wp:effectExtent l="0" t="0" r="9525" b="0"/>
            <wp:docPr id="84719905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19905" name="Picture 1" descr="A close-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334A" w14:paraId="6B0E9700" w14:textId="77777777" w:rsidTr="00DC334A">
        <w:tc>
          <w:tcPr>
            <w:tcW w:w="9350" w:type="dxa"/>
          </w:tcPr>
          <w:p w14:paraId="1AA5F0AB" w14:textId="133A5FB9" w:rsidR="00DC334A" w:rsidRPr="00630F2E" w:rsidRDefault="00DC334A" w:rsidP="002537C7">
            <w:pPr>
              <w:jc w:val="center"/>
              <w:rPr>
                <w:b/>
                <w:bCs/>
              </w:rPr>
            </w:pPr>
            <w:r w:rsidRPr="00630F2E">
              <w:rPr>
                <w:b/>
                <w:bCs/>
              </w:rPr>
              <w:t xml:space="preserve">Workforce Innovation and Opportunity Act (WIOA) </w:t>
            </w:r>
            <w:r w:rsidR="002537C7" w:rsidRPr="00630F2E">
              <w:rPr>
                <w:b/>
                <w:bCs/>
              </w:rPr>
              <w:t>Program Policy</w:t>
            </w:r>
            <w:r w:rsidR="00630F2E" w:rsidRPr="00630F2E">
              <w:rPr>
                <w:b/>
                <w:bCs/>
              </w:rPr>
              <w:t xml:space="preserve"> #112</w:t>
            </w:r>
          </w:p>
        </w:tc>
      </w:tr>
    </w:tbl>
    <w:p w14:paraId="08041F29" w14:textId="77777777" w:rsidR="00DC334A" w:rsidRDefault="00DC334A"/>
    <w:p w14:paraId="44E1E5A4" w14:textId="1B25E4A6" w:rsidR="002537C7" w:rsidRPr="001008D1" w:rsidRDefault="002537C7" w:rsidP="001008D1">
      <w:pPr>
        <w:spacing w:line="360" w:lineRule="auto"/>
        <w:rPr>
          <w:b/>
          <w:bCs/>
        </w:rPr>
      </w:pPr>
      <w:r w:rsidRPr="001008D1">
        <w:rPr>
          <w:b/>
          <w:bCs/>
        </w:rPr>
        <w:t xml:space="preserve">Subject: </w:t>
      </w:r>
      <w:r w:rsidRPr="001008D1">
        <w:rPr>
          <w:b/>
          <w:bCs/>
        </w:rPr>
        <w:tab/>
      </w:r>
      <w:r w:rsidRPr="001008D1">
        <w:rPr>
          <w:b/>
          <w:bCs/>
        </w:rPr>
        <w:tab/>
        <w:t>5% Youth Low Income Exception</w:t>
      </w:r>
    </w:p>
    <w:p w14:paraId="0018C5E3" w14:textId="66BED197" w:rsidR="002537C7" w:rsidRPr="00630F2E" w:rsidRDefault="002537C7" w:rsidP="00630F2E">
      <w:r w:rsidRPr="001008D1">
        <w:rPr>
          <w:b/>
          <w:bCs/>
        </w:rPr>
        <w:t>Effective Date:</w:t>
      </w:r>
      <w:r w:rsidR="00630F2E">
        <w:rPr>
          <w:b/>
          <w:bCs/>
        </w:rPr>
        <w:tab/>
      </w:r>
      <w:r w:rsidR="00630F2E">
        <w:rPr>
          <w:b/>
          <w:bCs/>
        </w:rPr>
        <w:tab/>
      </w:r>
      <w:r w:rsidR="00630F2E" w:rsidRPr="003F5F94">
        <w:rPr>
          <w:b/>
          <w:bCs/>
        </w:rPr>
        <w:t>April 9, 2024</w:t>
      </w:r>
    </w:p>
    <w:p w14:paraId="62B9D47C" w14:textId="584F1CAD" w:rsidR="002537C7" w:rsidRPr="001008D1" w:rsidRDefault="002537C7" w:rsidP="001008D1">
      <w:pPr>
        <w:spacing w:line="360" w:lineRule="auto"/>
        <w:rPr>
          <w:b/>
          <w:bCs/>
        </w:rPr>
      </w:pPr>
      <w:r w:rsidRPr="001008D1">
        <w:rPr>
          <w:b/>
          <w:bCs/>
        </w:rPr>
        <w:t xml:space="preserve">Revised: </w:t>
      </w:r>
      <w:r w:rsidR="00630F2E">
        <w:rPr>
          <w:b/>
          <w:bCs/>
        </w:rPr>
        <w:tab/>
      </w:r>
      <w:r w:rsidR="00630F2E">
        <w:rPr>
          <w:b/>
          <w:bCs/>
        </w:rPr>
        <w:tab/>
      </w:r>
      <w:r w:rsidRPr="001008D1">
        <w:rPr>
          <w:b/>
          <w:bCs/>
        </w:rPr>
        <w:t>N/A</w:t>
      </w:r>
    </w:p>
    <w:p w14:paraId="680A3357" w14:textId="67620A1A" w:rsidR="002537C7" w:rsidRPr="001008D1" w:rsidRDefault="001008D1" w:rsidP="00630F2E">
      <w:pPr>
        <w:spacing w:after="0" w:line="360" w:lineRule="auto"/>
        <w:rPr>
          <w:b/>
          <w:bCs/>
        </w:rPr>
      </w:pPr>
      <w:r w:rsidRPr="001008D1">
        <w:rPr>
          <w:b/>
          <w:bCs/>
        </w:rPr>
        <w:t>Policy Statement:</w:t>
      </w:r>
    </w:p>
    <w:p w14:paraId="73979483" w14:textId="0C07E738" w:rsidR="001008D1" w:rsidRDefault="001008D1" w:rsidP="00630F2E">
      <w:pPr>
        <w:spacing w:line="240" w:lineRule="auto"/>
      </w:pPr>
      <w:r w:rsidRPr="001008D1">
        <w:t>This policy provides guidance on when it is appropriate to use the 5% Youth Low Income Exception and who is eligible under this exception.</w:t>
      </w:r>
    </w:p>
    <w:p w14:paraId="3DE1412C" w14:textId="09406F8D" w:rsidR="00DC334A" w:rsidRDefault="00DC334A">
      <w:r w:rsidRPr="00630F2E">
        <w:rPr>
          <w:b/>
          <w:bCs/>
        </w:rPr>
        <w:t>EXCEPTION</w:t>
      </w:r>
      <w:r>
        <w:t xml:space="preserve"> - Not more than 5% of participants assisted under the youth program may be individuals who do not meet the low-income criteria to be considered eligible youth, where applicable if they are within one or more of the following categories:</w:t>
      </w:r>
    </w:p>
    <w:p w14:paraId="32E1C899" w14:textId="5BB38D92" w:rsidR="00DC334A" w:rsidRDefault="00DC334A" w:rsidP="00DC334A">
      <w:pPr>
        <w:ind w:left="540"/>
      </w:pPr>
      <w:r>
        <w:t xml:space="preserve">1. School Dropout </w:t>
      </w:r>
    </w:p>
    <w:p w14:paraId="1F7257FE" w14:textId="77777777" w:rsidR="00DC334A" w:rsidRDefault="00DC334A" w:rsidP="00DC334A">
      <w:pPr>
        <w:ind w:left="540"/>
      </w:pPr>
      <w:r>
        <w:t xml:space="preserve">2. Basic Skills Deficient </w:t>
      </w:r>
    </w:p>
    <w:p w14:paraId="26708C98" w14:textId="77777777" w:rsidR="00DC334A" w:rsidRDefault="00DC334A" w:rsidP="00DC334A">
      <w:pPr>
        <w:ind w:left="540"/>
      </w:pPr>
      <w:r>
        <w:t xml:space="preserve">3. Are one or more grade levels below the grade level appropriate to the youth’s age </w:t>
      </w:r>
    </w:p>
    <w:p w14:paraId="7A4BADEF" w14:textId="77777777" w:rsidR="00DC334A" w:rsidRDefault="00DC334A" w:rsidP="00DC334A">
      <w:pPr>
        <w:ind w:left="540"/>
      </w:pPr>
      <w:r>
        <w:t xml:space="preserve">4. Pregnant or parenting </w:t>
      </w:r>
    </w:p>
    <w:p w14:paraId="476C3241" w14:textId="77777777" w:rsidR="00DC334A" w:rsidRDefault="00DC334A" w:rsidP="00DC334A">
      <w:pPr>
        <w:ind w:left="540"/>
      </w:pPr>
      <w:r>
        <w:t xml:space="preserve">5. Possess one or more disabilities (including learning disabilities) </w:t>
      </w:r>
    </w:p>
    <w:p w14:paraId="0DDCC4DD" w14:textId="77777777" w:rsidR="00DC334A" w:rsidRDefault="00DC334A" w:rsidP="00DC334A">
      <w:pPr>
        <w:ind w:left="540"/>
      </w:pPr>
      <w:r>
        <w:t xml:space="preserve">6. Homeless or runaway </w:t>
      </w:r>
    </w:p>
    <w:p w14:paraId="60CB136F" w14:textId="77777777" w:rsidR="00DC334A" w:rsidRDefault="00DC334A" w:rsidP="00DC334A">
      <w:pPr>
        <w:ind w:left="540"/>
      </w:pPr>
      <w:r>
        <w:t xml:space="preserve">7. Offender </w:t>
      </w:r>
    </w:p>
    <w:p w14:paraId="739DBAE5" w14:textId="77777777" w:rsidR="00DC334A" w:rsidRDefault="00DC334A" w:rsidP="00DC334A">
      <w:pPr>
        <w:ind w:left="540"/>
      </w:pPr>
      <w:r>
        <w:t xml:space="preserve">8. Face serious barriers to employment such as: </w:t>
      </w:r>
    </w:p>
    <w:p w14:paraId="7E4524FD" w14:textId="32AE1650" w:rsidR="00DC334A" w:rsidRDefault="00DC334A" w:rsidP="00630F2E">
      <w:pPr>
        <w:pStyle w:val="ListParagraph"/>
        <w:numPr>
          <w:ilvl w:val="0"/>
          <w:numId w:val="1"/>
        </w:numPr>
      </w:pPr>
      <w:r>
        <w:t xml:space="preserve">Is habitually truant as defined by State law. </w:t>
      </w:r>
    </w:p>
    <w:p w14:paraId="145DB090" w14:textId="5D50FA50" w:rsidR="00DC334A" w:rsidRDefault="00DC334A" w:rsidP="00630F2E">
      <w:pPr>
        <w:pStyle w:val="ListParagraph"/>
        <w:numPr>
          <w:ilvl w:val="0"/>
          <w:numId w:val="1"/>
        </w:numPr>
      </w:pPr>
      <w:r>
        <w:t xml:space="preserve">Has failing grades as defined by having failed a minimum of three (3) classes in most recent grading period. </w:t>
      </w:r>
    </w:p>
    <w:p w14:paraId="063AAB76" w14:textId="396C9192" w:rsidR="00DC334A" w:rsidRDefault="00DC334A" w:rsidP="00630F2E">
      <w:pPr>
        <w:pStyle w:val="ListParagraph"/>
        <w:numPr>
          <w:ilvl w:val="0"/>
          <w:numId w:val="1"/>
        </w:numPr>
      </w:pPr>
      <w:r>
        <w:t xml:space="preserve">Did not pass the Literacy Passport test given in the 9th grade or the last Standard of Learning Test given. </w:t>
      </w:r>
    </w:p>
    <w:p w14:paraId="140E6E36" w14:textId="77777777" w:rsidR="00630F2E" w:rsidRDefault="00DC334A" w:rsidP="00630F2E">
      <w:pPr>
        <w:pStyle w:val="ListParagraph"/>
        <w:numPr>
          <w:ilvl w:val="0"/>
          <w:numId w:val="1"/>
        </w:numPr>
      </w:pPr>
      <w:r>
        <w:t xml:space="preserve">Has not made substantial progress in mastering skills that are appropriate for students of his/her age. </w:t>
      </w:r>
    </w:p>
    <w:p w14:paraId="36A2473E" w14:textId="2413C019" w:rsidR="00DC334A" w:rsidRDefault="00630F2E" w:rsidP="00630F2E">
      <w:pPr>
        <w:pStyle w:val="ListParagraph"/>
        <w:numPr>
          <w:ilvl w:val="0"/>
          <w:numId w:val="1"/>
        </w:numPr>
      </w:pPr>
      <w:r>
        <w:lastRenderedPageBreak/>
        <w:t>Has p</w:t>
      </w:r>
      <w:r w:rsidR="00DC334A">
        <w:t xml:space="preserve">oor work history for older youth (has not worked 13 consecutive weeks of thirty </w:t>
      </w:r>
      <w:r>
        <w:t xml:space="preserve">(30) </w:t>
      </w:r>
      <w:r w:rsidR="00DC334A">
        <w:t xml:space="preserve">hours or more in the last calendar year). </w:t>
      </w:r>
    </w:p>
    <w:p w14:paraId="0F9C29B0" w14:textId="0CD77CD3" w:rsidR="0035495F" w:rsidRDefault="00DC334A" w:rsidP="00DC334A">
      <w:bookmarkStart w:id="0" w:name="_Hlk161736834"/>
      <w:r>
        <w:t xml:space="preserve">For a Youth to be considered under the </w:t>
      </w:r>
      <w:r w:rsidR="00630F2E">
        <w:t xml:space="preserve">5% </w:t>
      </w:r>
      <w:r>
        <w:t xml:space="preserve">rule, the Youth Program Operator must make a formal written request to the </w:t>
      </w:r>
      <w:r w:rsidR="00630F2E">
        <w:t>CV</w:t>
      </w:r>
      <w:r>
        <w:t xml:space="preserve">WDB Executive Director. The Program Operator must receive written approval from the </w:t>
      </w:r>
      <w:r w:rsidR="00630F2E">
        <w:t>CV</w:t>
      </w:r>
      <w:r>
        <w:t>WDB Executive Director before the youth can be registered to receive program services.</w:t>
      </w:r>
      <w:r w:rsidR="005D4658">
        <w:t xml:space="preserve"> </w:t>
      </w:r>
      <w:r w:rsidR="005D4658" w:rsidRPr="005D4658">
        <w:t>The Board will track and monitor the 5% Income Exception numbers quarterly.</w:t>
      </w:r>
      <w:bookmarkEnd w:id="0"/>
    </w:p>
    <w:sectPr w:rsidR="0035495F" w:rsidSect="005F0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A3A69" w14:textId="77777777" w:rsidR="005F01D7" w:rsidRDefault="005F01D7" w:rsidP="00F30449">
      <w:pPr>
        <w:spacing w:after="0" w:line="240" w:lineRule="auto"/>
      </w:pPr>
      <w:r>
        <w:separator/>
      </w:r>
    </w:p>
  </w:endnote>
  <w:endnote w:type="continuationSeparator" w:id="0">
    <w:p w14:paraId="4328E3F8" w14:textId="77777777" w:rsidR="005F01D7" w:rsidRDefault="005F01D7" w:rsidP="00F3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152983243"/>
      <w:docPartObj>
        <w:docPartGallery w:val="Page Numbers (Bottom of Page)"/>
        <w:docPartUnique/>
      </w:docPartObj>
    </w:sdtPr>
    <w:sdtContent>
      <w:p w14:paraId="64C8FF36" w14:textId="57C93930" w:rsidR="00630F2E" w:rsidRDefault="00630F2E" w:rsidP="00C76D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7C1F3B" w14:textId="77777777" w:rsidR="00F30449" w:rsidRDefault="00F30449" w:rsidP="00630F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704022401"/>
      <w:docPartObj>
        <w:docPartGallery w:val="Page Numbers (Bottom of Page)"/>
        <w:docPartUnique/>
      </w:docPartObj>
    </w:sdtPr>
    <w:sdtContent>
      <w:p w14:paraId="2DBC30C0" w14:textId="27B1F07D" w:rsidR="00630F2E" w:rsidRDefault="00630F2E" w:rsidP="00C76D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E106C1" w14:textId="77777777" w:rsidR="00F30449" w:rsidRDefault="00F30449" w:rsidP="00630F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BC7FD" w14:textId="77777777" w:rsidR="005F01D7" w:rsidRDefault="005F01D7" w:rsidP="00F30449">
      <w:pPr>
        <w:spacing w:after="0" w:line="240" w:lineRule="auto"/>
      </w:pPr>
      <w:r>
        <w:separator/>
      </w:r>
    </w:p>
  </w:footnote>
  <w:footnote w:type="continuationSeparator" w:id="0">
    <w:p w14:paraId="5232F1F2" w14:textId="77777777" w:rsidR="005F01D7" w:rsidRDefault="005F01D7" w:rsidP="00F3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F1B4E" w14:textId="07ECEA34" w:rsidR="00F30449" w:rsidRDefault="00F30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8B966" w14:textId="26E18AB5" w:rsidR="00F30449" w:rsidRDefault="00F30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91239" w14:textId="42E28AA0" w:rsidR="00F30449" w:rsidRDefault="00F30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D50A8"/>
    <w:multiLevelType w:val="hybridMultilevel"/>
    <w:tmpl w:val="F5E88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835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4A"/>
    <w:rsid w:val="001008D1"/>
    <w:rsid w:val="002537C7"/>
    <w:rsid w:val="002705D1"/>
    <w:rsid w:val="0035495F"/>
    <w:rsid w:val="004166F3"/>
    <w:rsid w:val="004345DD"/>
    <w:rsid w:val="005D4658"/>
    <w:rsid w:val="005F01D7"/>
    <w:rsid w:val="00630F2E"/>
    <w:rsid w:val="006C2BC9"/>
    <w:rsid w:val="00DC334A"/>
    <w:rsid w:val="00F3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E3612"/>
  <w15:chartTrackingRefBased/>
  <w15:docId w15:val="{2B40D252-F2C2-4050-83F6-9372FF14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49"/>
  </w:style>
  <w:style w:type="paragraph" w:styleId="Footer">
    <w:name w:val="footer"/>
    <w:basedOn w:val="Normal"/>
    <w:link w:val="FooterChar"/>
    <w:uiPriority w:val="99"/>
    <w:unhideWhenUsed/>
    <w:rsid w:val="00F3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49"/>
  </w:style>
  <w:style w:type="character" w:styleId="PageNumber">
    <w:name w:val="page number"/>
    <w:basedOn w:val="DefaultParagraphFont"/>
    <w:uiPriority w:val="99"/>
    <w:semiHidden/>
    <w:unhideWhenUsed/>
    <w:rsid w:val="00630F2E"/>
  </w:style>
  <w:style w:type="paragraph" w:styleId="ListParagraph">
    <w:name w:val="List Paragraph"/>
    <w:basedOn w:val="Normal"/>
    <w:uiPriority w:val="34"/>
    <w:qFormat/>
    <w:rsid w:val="0063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Stein</dc:creator>
  <cp:keywords/>
  <dc:description/>
  <cp:lastModifiedBy>Tim Saunders</cp:lastModifiedBy>
  <cp:revision>2</cp:revision>
  <dcterms:created xsi:type="dcterms:W3CDTF">2024-04-09T23:05:00Z</dcterms:created>
  <dcterms:modified xsi:type="dcterms:W3CDTF">2024-04-09T23:05:00Z</dcterms:modified>
</cp:coreProperties>
</file>